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A1" w:rsidRDefault="00826EB7">
      <w:pPr>
        <w:spacing w:line="570" w:lineRule="exact"/>
        <w:jc w:val="center"/>
        <w:rPr>
          <w:rFonts w:ascii="宋体" w:eastAsia="方正小标宋简体" w:hAnsi="宋体" w:cs="仿宋_GB2312"/>
          <w:color w:val="000000"/>
          <w:spacing w:val="11"/>
          <w:sz w:val="40"/>
          <w:szCs w:val="40"/>
        </w:rPr>
      </w:pPr>
      <w:r>
        <w:rPr>
          <w:rFonts w:ascii="宋体" w:eastAsia="方正小标宋简体" w:hAnsi="宋体" w:cs="仿宋_GB2312" w:hint="eastAsia"/>
          <w:color w:val="000000"/>
          <w:spacing w:val="11"/>
          <w:sz w:val="40"/>
          <w:szCs w:val="40"/>
        </w:rPr>
        <w:t>2024</w:t>
      </w:r>
      <w:r>
        <w:rPr>
          <w:rFonts w:ascii="宋体" w:eastAsia="方正小标宋简体" w:hAnsi="宋体" w:cs="仿宋_GB2312" w:hint="eastAsia"/>
          <w:color w:val="000000"/>
          <w:spacing w:val="11"/>
          <w:sz w:val="40"/>
          <w:szCs w:val="40"/>
        </w:rPr>
        <w:t>级新生入学须知</w:t>
      </w:r>
    </w:p>
    <w:p w:rsidR="007A63A1" w:rsidRDefault="007A63A1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</w:p>
    <w:p w:rsidR="007A63A1" w:rsidRDefault="00826EB7">
      <w:pPr>
        <w:spacing w:line="570" w:lineRule="exact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亲爱的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2024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级新同学：</w:t>
      </w:r>
    </w:p>
    <w:p w:rsidR="007A63A1" w:rsidRDefault="00826EB7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你好！祝贺你被录取到山东师范大学学习，学校录取通知书将于近日陆续发放，现将入学须知通知如下：</w:t>
      </w:r>
    </w:p>
    <w:p w:rsidR="007A63A1" w:rsidRDefault="00826EB7">
      <w:pPr>
        <w:spacing w:line="570" w:lineRule="exact"/>
        <w:ind w:firstLine="720"/>
        <w:rPr>
          <w:rFonts w:ascii="宋体" w:eastAsia="仿宋_GB2312" w:hAnsi="宋体" w:cs="仿宋_GB2312"/>
          <w:b/>
          <w:color w:val="FF0000"/>
          <w:spacing w:val="11"/>
          <w:sz w:val="32"/>
          <w:szCs w:val="32"/>
        </w:rPr>
      </w:pPr>
      <w:r>
        <w:rPr>
          <w:rFonts w:ascii="宋体" w:eastAsia="黑体" w:hAnsi="宋体" w:cs="楷体_GB2312"/>
          <w:color w:val="000000"/>
          <w:spacing w:val="11"/>
          <w:sz w:val="32"/>
          <w:szCs w:val="32"/>
        </w:rPr>
        <w:t>一、</w:t>
      </w:r>
      <w:r>
        <w:rPr>
          <w:rFonts w:ascii="宋体" w:eastAsia="黑体" w:hAnsi="宋体" w:cs="楷体_GB2312" w:hint="eastAsia"/>
          <w:color w:val="000000"/>
          <w:spacing w:val="11"/>
          <w:sz w:val="32"/>
          <w:szCs w:val="32"/>
        </w:rPr>
        <w:t>查询所属</w:t>
      </w:r>
      <w:r>
        <w:rPr>
          <w:rFonts w:ascii="宋体" w:eastAsia="黑体" w:hAnsi="宋体" w:cs="楷体_GB2312"/>
          <w:color w:val="000000"/>
          <w:spacing w:val="11"/>
          <w:sz w:val="32"/>
          <w:szCs w:val="32"/>
        </w:rPr>
        <w:t>校外教学点。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学校为满足教学需要，面向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24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级学生设有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23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家已备案的校外教学点（见下表），开展集中考试、学生服务与管理等教育教学活动。请在学校继续教育学院网站（网址：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www.ssjxjy.sdcen.cn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）</w:t>
      </w:r>
      <w:r w:rsidR="00AC7CFF"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“</w:t>
      </w:r>
      <w:r w:rsidR="00AC7CFF" w:rsidRPr="00AC7CFF"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成人高等教育录取信息查询</w:t>
      </w:r>
      <w:r w:rsidR="00AC7CFF"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”模块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查询自己所属校外教学点。需变更所属校外教学点的，将于入学注册后集中办理，具体事宜另行通知。</w:t>
      </w:r>
      <w:r>
        <w:rPr>
          <w:rFonts w:ascii="宋体" w:eastAsia="仿宋_GB2312" w:hAnsi="宋体" w:cs="仿宋_GB2312" w:hint="eastAsia"/>
          <w:b/>
          <w:color w:val="FF0000"/>
          <w:spacing w:val="11"/>
          <w:sz w:val="32"/>
          <w:szCs w:val="32"/>
        </w:rPr>
        <w:t>除所属校外教学点外，学校不委托其他任何单位、个人管理学生。</w:t>
      </w:r>
    </w:p>
    <w:p w:rsidR="007A63A1" w:rsidRDefault="00826EB7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  <w:r>
        <w:rPr>
          <w:rFonts w:ascii="宋体" w:eastAsia="黑体" w:hAnsi="宋体" w:cs="楷体_GB2312" w:hint="eastAsia"/>
          <w:color w:val="000000"/>
          <w:spacing w:val="11"/>
          <w:sz w:val="32"/>
          <w:szCs w:val="32"/>
        </w:rPr>
        <w:t>二、报到。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请务必持本人录取通知书、准考证、身份证、前置学历证书（专升本学生提供）等有效证件，并以录取通知书中载明的时间和所属校外教学点地址为准报到。高起本或高起专学生，如未满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18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周岁（截止到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2023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12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31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日），报到时需同时提供高中同等学力毕业证书。</w:t>
      </w:r>
    </w:p>
    <w:p w:rsidR="007A63A1" w:rsidRDefault="00826EB7">
      <w:pPr>
        <w:spacing w:line="570" w:lineRule="exact"/>
        <w:ind w:firstLineChars="200" w:firstLine="684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  <w:r>
        <w:rPr>
          <w:rFonts w:ascii="宋体" w:eastAsia="黑体" w:hAnsi="宋体" w:cs="楷体_GB2312" w:hint="eastAsia"/>
          <w:color w:val="000000"/>
          <w:spacing w:val="11"/>
          <w:sz w:val="32"/>
          <w:szCs w:val="32"/>
        </w:rPr>
        <w:t>三、缴费。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请关注学校继续教育学院微信公众号（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sdnujxjy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），按照《</w:t>
      </w:r>
      <w:r w:rsidR="000E6A05" w:rsidRPr="000E6A05"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山东师范大学成人高等教育</w:t>
      </w:r>
      <w:r w:rsidR="000E6A05" w:rsidRPr="000E6A05">
        <w:rPr>
          <w:rFonts w:ascii="宋体" w:eastAsia="仿宋_GB2312" w:hAnsi="宋体" w:cs="仿宋_GB2312"/>
          <w:color w:val="000000"/>
          <w:spacing w:val="11"/>
          <w:sz w:val="32"/>
          <w:szCs w:val="32"/>
        </w:rPr>
        <w:t>2024</w:t>
      </w:r>
      <w:r w:rsidR="000E6A05" w:rsidRPr="000E6A05">
        <w:rPr>
          <w:rFonts w:ascii="宋体" w:eastAsia="仿宋_GB2312" w:hAnsi="宋体" w:cs="仿宋_GB2312"/>
          <w:color w:val="000000"/>
          <w:spacing w:val="11"/>
          <w:sz w:val="32"/>
          <w:szCs w:val="32"/>
        </w:rPr>
        <w:t>年度在线缴费通知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》要求进行缴费。学校严格按照省物价部门批准的学费标准收取学费，并实行学生本人网上全额缴费，</w:t>
      </w:r>
      <w:r>
        <w:rPr>
          <w:rFonts w:ascii="宋体" w:eastAsia="仿宋_GB2312" w:hAnsi="宋体" w:cs="仿宋_GB2312" w:hint="eastAsia"/>
          <w:b/>
          <w:color w:val="FF0000"/>
          <w:spacing w:val="11"/>
          <w:sz w:val="32"/>
          <w:szCs w:val="32"/>
        </w:rPr>
        <w:t>不委托校外教学点及其他任何单位、个人代</w:t>
      </w:r>
      <w:r>
        <w:rPr>
          <w:rFonts w:ascii="宋体" w:eastAsia="仿宋_GB2312" w:hAnsi="宋体" w:cs="仿宋_GB2312" w:hint="eastAsia"/>
          <w:b/>
          <w:color w:val="FF0000"/>
          <w:spacing w:val="11"/>
          <w:sz w:val="32"/>
          <w:szCs w:val="32"/>
        </w:rPr>
        <w:lastRenderedPageBreak/>
        <w:t>收代缴学费。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教材费可根据所学专业和学习情况自愿缴纳。</w:t>
      </w:r>
    </w:p>
    <w:p w:rsidR="007A63A1" w:rsidRDefault="00826EB7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  <w:r>
        <w:rPr>
          <w:rFonts w:ascii="宋体" w:eastAsia="黑体" w:hAnsi="宋体" w:cs="楷体_GB2312" w:hint="eastAsia"/>
          <w:color w:val="000000"/>
          <w:spacing w:val="11"/>
          <w:sz w:val="32"/>
          <w:szCs w:val="32"/>
        </w:rPr>
        <w:t>四、请假。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因故不能按照上述期限报到、缴费的，请最迟于报到、缴费截止日期前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7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日内，在山东师范大学继续教育学院网站“下载中心”下载并填写</w:t>
      </w:r>
      <w:r w:rsidR="007A63A1" w:rsidRPr="007A63A1"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《山东师范大学成人高等教育学生暂缓缴费注册审批表》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，以书面形式向学校继续教育学院综合办公室请假，并附有关证明材料，</w:t>
      </w:r>
      <w:r>
        <w:rPr>
          <w:rFonts w:ascii="宋体" w:eastAsia="仿宋_GB2312" w:hAnsi="宋体" w:cs="仿宋_GB2312"/>
          <w:color w:val="000000"/>
          <w:spacing w:val="11"/>
          <w:sz w:val="32"/>
          <w:szCs w:val="32"/>
        </w:rPr>
        <w:t>请假时间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一般不得超过两周。未请假或请假后逾期未报到（或缴费）的，除因不可抗力等正当事由以外，视为放弃入学资格。</w:t>
      </w:r>
    </w:p>
    <w:p w:rsidR="007A63A1" w:rsidRDefault="00826EB7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  <w:r>
        <w:rPr>
          <w:rFonts w:ascii="宋体" w:eastAsia="黑体" w:hAnsi="宋体" w:cs="楷体_GB2312" w:hint="eastAsia"/>
          <w:color w:val="000000"/>
          <w:spacing w:val="11"/>
          <w:sz w:val="32"/>
          <w:szCs w:val="32"/>
        </w:rPr>
        <w:t>五、学习方式。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学校成人高等教育以网络教学为主，请登录继续教育学院网站，在“规章制度”查看学校成人高等教育远程网络学习学生手册、学生学籍管理规定和学士学位授予管理暂行办法，按要求完成学业。</w:t>
      </w:r>
    </w:p>
    <w:p w:rsidR="007A63A1" w:rsidRDefault="00826EB7">
      <w:pPr>
        <w:spacing w:line="570" w:lineRule="exact"/>
        <w:ind w:firstLine="720"/>
        <w:rPr>
          <w:rFonts w:ascii="宋体" w:eastAsia="仿宋_GB2312" w:hAnsi="宋体" w:cs="仿宋_GB2312"/>
          <w:b/>
          <w:color w:val="FF0000"/>
          <w:spacing w:val="11"/>
          <w:sz w:val="32"/>
          <w:szCs w:val="32"/>
        </w:rPr>
      </w:pPr>
      <w:r>
        <w:rPr>
          <w:rFonts w:ascii="宋体" w:eastAsia="黑体" w:hAnsi="宋体" w:cs="楷体_GB2312" w:hint="eastAsia"/>
          <w:color w:val="000000"/>
          <w:spacing w:val="11"/>
          <w:sz w:val="32"/>
          <w:szCs w:val="32"/>
        </w:rPr>
        <w:t>六、信息发布。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在校学习期间，各类通知公告将在学校继续教育学院网站、微信公众号和学习平台（和学在线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App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）发布，</w:t>
      </w:r>
      <w:r>
        <w:rPr>
          <w:rFonts w:ascii="宋体" w:eastAsia="仿宋_GB2312" w:hAnsi="宋体" w:cs="仿宋_GB2312" w:hint="eastAsia"/>
          <w:b/>
          <w:color w:val="FF0000"/>
          <w:spacing w:val="11"/>
          <w:sz w:val="32"/>
          <w:szCs w:val="32"/>
        </w:rPr>
        <w:t>务必亲自及时关注，以免造成无法挽回的不利后果。</w:t>
      </w:r>
    </w:p>
    <w:p w:rsidR="007A63A1" w:rsidRDefault="00826EB7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  <w:r>
        <w:rPr>
          <w:rFonts w:ascii="宋体" w:eastAsia="黑体" w:hAnsi="宋体" w:cs="楷体_GB2312" w:hint="eastAsia"/>
          <w:color w:val="000000"/>
          <w:spacing w:val="11"/>
          <w:sz w:val="32"/>
          <w:szCs w:val="32"/>
        </w:rPr>
        <w:t>七、咨询电话。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如对上述通知内容不理解或不清楚，请及时咨询山东师范大学继续教育学院，电话：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0531-86180352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、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86180314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、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86180351</w:t>
      </w:r>
      <w:r>
        <w:rPr>
          <w:rFonts w:ascii="宋体" w:eastAsia="仿宋_GB2312" w:hAnsi="宋体" w:cs="仿宋_GB2312" w:hint="eastAsia"/>
          <w:color w:val="000000"/>
          <w:spacing w:val="11"/>
          <w:sz w:val="32"/>
          <w:szCs w:val="32"/>
        </w:rPr>
        <w:t>。</w:t>
      </w:r>
    </w:p>
    <w:p w:rsidR="007A63A1" w:rsidRDefault="007A63A1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</w:p>
    <w:p w:rsidR="007A63A1" w:rsidRDefault="007A63A1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</w:p>
    <w:p w:rsidR="007A63A1" w:rsidRDefault="007A63A1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</w:p>
    <w:p w:rsidR="007A63A1" w:rsidRDefault="007A63A1">
      <w:pPr>
        <w:spacing w:line="570" w:lineRule="exact"/>
        <w:ind w:firstLine="720"/>
        <w:rPr>
          <w:rFonts w:ascii="宋体" w:eastAsia="仿宋_GB2312" w:hAnsi="宋体" w:cs="仿宋_GB2312"/>
          <w:color w:val="000000"/>
          <w:spacing w:val="11"/>
          <w:sz w:val="32"/>
          <w:szCs w:val="32"/>
        </w:rPr>
      </w:pPr>
    </w:p>
    <w:p w:rsidR="007A63A1" w:rsidRPr="007A63A1" w:rsidRDefault="007A63A1" w:rsidP="000E6A05">
      <w:pPr>
        <w:ind w:firstLineChars="200" w:firstLine="640"/>
        <w:jc w:val="center"/>
        <w:rPr>
          <w:rStyle w:val="fontstyle01"/>
          <w:rFonts w:hint="eastAsia"/>
          <w:sz w:val="32"/>
          <w:szCs w:val="32"/>
        </w:rPr>
      </w:pPr>
      <w:r w:rsidRPr="007A63A1">
        <w:rPr>
          <w:rStyle w:val="fontstyle01"/>
          <w:rFonts w:hint="eastAsia"/>
          <w:sz w:val="32"/>
          <w:szCs w:val="32"/>
        </w:rPr>
        <w:t>山东师范大学成人高等教育</w:t>
      </w:r>
      <w:r w:rsidRPr="007A63A1">
        <w:rPr>
          <w:rStyle w:val="fontstyle01"/>
          <w:rFonts w:hint="eastAsia"/>
          <w:sz w:val="32"/>
          <w:szCs w:val="32"/>
        </w:rPr>
        <w:t>202</w:t>
      </w:r>
      <w:bookmarkStart w:id="0" w:name="_GoBack"/>
      <w:bookmarkEnd w:id="0"/>
      <w:r w:rsidRPr="007A63A1">
        <w:rPr>
          <w:rStyle w:val="fontstyle01"/>
          <w:rFonts w:hint="eastAsia"/>
          <w:sz w:val="32"/>
          <w:szCs w:val="32"/>
        </w:rPr>
        <w:t>4</w:t>
      </w:r>
      <w:r w:rsidRPr="007A63A1">
        <w:rPr>
          <w:rStyle w:val="fontstyle01"/>
          <w:rFonts w:hint="eastAsia"/>
          <w:sz w:val="32"/>
          <w:szCs w:val="32"/>
        </w:rPr>
        <w:t>级校外教学点一览表</w:t>
      </w:r>
    </w:p>
    <w:tbl>
      <w:tblPr>
        <w:tblpPr w:leftFromText="180" w:rightFromText="180" w:vertAnchor="text" w:horzAnchor="page" w:tblpX="1109" w:tblpY="813"/>
        <w:tblOverlap w:val="never"/>
        <w:tblW w:w="8595" w:type="dxa"/>
        <w:tblLook w:val="04A0"/>
      </w:tblPr>
      <w:tblGrid>
        <w:gridCol w:w="509"/>
        <w:gridCol w:w="3636"/>
        <w:gridCol w:w="4896"/>
        <w:gridCol w:w="1386"/>
      </w:tblGrid>
      <w:tr w:rsidR="007A63A1" w:rsidTr="007A63A1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 w:rsidRPr="007A63A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 w:rsidRPr="007A63A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 w:rsidRPr="007A63A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7A63A1" w:rsidTr="007A63A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济南市天桥区学知培训学校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济南市天桥区铜元局前街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0531-86113839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13706449387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济南历城区学信培训学校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济南市历城区花园路鑫苑鑫中心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A1办公楼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0531-88813223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13145315586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济南市历城区仕途培训学校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济南市历城区山大北路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0531-58595289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15105412320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济南市历城区旅游路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4516号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0531-86335889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15820013100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青岛市化工职业中等专业学校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青岛市城阳区双元路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56号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0532-86999528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13964113990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淄博师范高等专科学校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淄博市淄川经济开发区唐骏欧铃路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0533-3821078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17658601331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淄博机电工程学校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淄博市周村区丝绸路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2691号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0533-3175769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15666039716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滕州善国职业学校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枣庄市市中区龙头中路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96号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0632-3638999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15588275777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烟台市芝罘区水木培训学校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烟台市芝罘区幸福南路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409号华信商都C区C3-58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0535-6669100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13853571536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潍坊高新区东辰教育培训学校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潍坊高新区福寿东街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3417号泰恒大厦806室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0536-8830920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15624187792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潍坊峡山生态经济开发区博艺教育培训学校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潍坊市北宫东街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3299号新华大厦8楼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0536-8628018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18678082555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寿光市滨海经济开发区渤海大道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0536-8836333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17706360207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济宁市任城区博衍教育培训学校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济宁市任城区运河路广巨大厦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530室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0537-2226800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18653757114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汶上县高级职业技术学校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汶上县尚书路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1686号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0537-8668669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18375479032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泰安市泰山区零距离培训学校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泰安市泰山区东岳大街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368-1号三楼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0538-6285555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18661345588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日照光华教育培训学校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日照市东港区文登路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222号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0633-2190000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13563308068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日照市东港区山海路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0633-8109803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15094820993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临沂育杰职业中等专业学校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临沂市工业大道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6-16号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0539-8836456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13305397026</w:t>
            </w:r>
          </w:p>
        </w:tc>
      </w:tr>
      <w:tr w:rsidR="007A63A1" w:rsidTr="007A63A1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德州信息工程中等专业学校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德城区电大（德州市德城区解放北路电大街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1号）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0534-2235965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15105345856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鲁北技师学院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滨州市黄河十二路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859号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0543-3361866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13356243666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聊城市东昌府区轻纺教育培训学校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聊城市东昌东路星光大厦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12楼1220室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0635-8211358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15863518117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菏泽市牡丹区致远高等教育培训中心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菏泽市牡丹区中华路恒翼大厦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0711室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0530-5678235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15865044158</w:t>
            </w:r>
          </w:p>
        </w:tc>
      </w:tr>
      <w:tr w:rsidR="007A63A1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菏泽市牡丹区长城路</w:t>
            </w: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999号菏泽市大学生创新创业园208室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0530-7585089</w:t>
            </w:r>
          </w:p>
          <w:p w:rsidR="007A63A1" w:rsidRPr="007A63A1" w:rsidRDefault="007A63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A63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17661417525</w:t>
            </w:r>
          </w:p>
        </w:tc>
      </w:tr>
    </w:tbl>
    <w:p w:rsidR="007A63A1" w:rsidRDefault="007A63A1">
      <w:pPr>
        <w:ind w:firstLineChars="200" w:firstLine="560"/>
        <w:rPr>
          <w:sz w:val="28"/>
          <w:szCs w:val="28"/>
        </w:rPr>
      </w:pPr>
    </w:p>
    <w:sectPr w:rsidR="007A63A1" w:rsidSect="007A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D6" w:rsidRDefault="004550D6" w:rsidP="00E07FD1">
      <w:r>
        <w:separator/>
      </w:r>
    </w:p>
  </w:endnote>
  <w:endnote w:type="continuationSeparator" w:id="1">
    <w:p w:rsidR="004550D6" w:rsidRDefault="004550D6" w:rsidP="00E0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ZSSK--GBK1-0">
    <w:altName w:val="Cambria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D6" w:rsidRDefault="004550D6" w:rsidP="00E07FD1">
      <w:r>
        <w:separator/>
      </w:r>
    </w:p>
  </w:footnote>
  <w:footnote w:type="continuationSeparator" w:id="1">
    <w:p w:rsidR="004550D6" w:rsidRDefault="004550D6" w:rsidP="00E07FD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蔺青霄">
    <w15:presenceInfo w15:providerId="WPS Office" w15:userId="9212661482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AwOWJiNzM3MTYxMzQwZDc2NjY4NDM2ZmQyNjVmZmQifQ=="/>
    <w:docVar w:name="KSO_WPS_MARK_KEY" w:val="037fdbb5-fc4f-4c87-9049-66b345e90130"/>
  </w:docVars>
  <w:rsids>
    <w:rsidRoot w:val="006E2343"/>
    <w:rsid w:val="00032C61"/>
    <w:rsid w:val="000A1023"/>
    <w:rsid w:val="000B454B"/>
    <w:rsid w:val="000C429B"/>
    <w:rsid w:val="000E6A05"/>
    <w:rsid w:val="00166C3B"/>
    <w:rsid w:val="001910BE"/>
    <w:rsid w:val="0019220A"/>
    <w:rsid w:val="002179B9"/>
    <w:rsid w:val="002646DC"/>
    <w:rsid w:val="002C6C73"/>
    <w:rsid w:val="00357C0A"/>
    <w:rsid w:val="00417270"/>
    <w:rsid w:val="00451FE1"/>
    <w:rsid w:val="004550D6"/>
    <w:rsid w:val="006E2343"/>
    <w:rsid w:val="006F08FD"/>
    <w:rsid w:val="007A3A76"/>
    <w:rsid w:val="007A63A1"/>
    <w:rsid w:val="007A73F4"/>
    <w:rsid w:val="007D0D0E"/>
    <w:rsid w:val="00826EB7"/>
    <w:rsid w:val="00857CB8"/>
    <w:rsid w:val="009457F5"/>
    <w:rsid w:val="009638C8"/>
    <w:rsid w:val="009E6CDB"/>
    <w:rsid w:val="009E75A5"/>
    <w:rsid w:val="00A43B34"/>
    <w:rsid w:val="00A476CD"/>
    <w:rsid w:val="00AC7CFF"/>
    <w:rsid w:val="00AF65CB"/>
    <w:rsid w:val="00B52690"/>
    <w:rsid w:val="00B910D5"/>
    <w:rsid w:val="00BB286F"/>
    <w:rsid w:val="00CA1F1F"/>
    <w:rsid w:val="00D102F0"/>
    <w:rsid w:val="00E07FD1"/>
    <w:rsid w:val="00E2603D"/>
    <w:rsid w:val="00E5538F"/>
    <w:rsid w:val="00F12D6B"/>
    <w:rsid w:val="014F219D"/>
    <w:rsid w:val="02CD5A6F"/>
    <w:rsid w:val="06654211"/>
    <w:rsid w:val="07E24569"/>
    <w:rsid w:val="0A4A5BF8"/>
    <w:rsid w:val="0ADF0A36"/>
    <w:rsid w:val="0B927856"/>
    <w:rsid w:val="0BF57DE5"/>
    <w:rsid w:val="0D8C6527"/>
    <w:rsid w:val="0EF44384"/>
    <w:rsid w:val="0F225395"/>
    <w:rsid w:val="13840D70"/>
    <w:rsid w:val="196F11D7"/>
    <w:rsid w:val="1AB43944"/>
    <w:rsid w:val="1AEE25CF"/>
    <w:rsid w:val="1CAA0778"/>
    <w:rsid w:val="22CA56D0"/>
    <w:rsid w:val="23C10881"/>
    <w:rsid w:val="276E51C4"/>
    <w:rsid w:val="2E9372BE"/>
    <w:rsid w:val="35496928"/>
    <w:rsid w:val="35A44865"/>
    <w:rsid w:val="36372C24"/>
    <w:rsid w:val="391B05DB"/>
    <w:rsid w:val="3FA0183A"/>
    <w:rsid w:val="420C2104"/>
    <w:rsid w:val="48EE3617"/>
    <w:rsid w:val="49ED7D72"/>
    <w:rsid w:val="4B940184"/>
    <w:rsid w:val="4C3D5528"/>
    <w:rsid w:val="4CDB65A8"/>
    <w:rsid w:val="4E217FEA"/>
    <w:rsid w:val="530D6D8F"/>
    <w:rsid w:val="56CF0F2B"/>
    <w:rsid w:val="56D43EE2"/>
    <w:rsid w:val="57A01F01"/>
    <w:rsid w:val="57FB18AC"/>
    <w:rsid w:val="58343155"/>
    <w:rsid w:val="5CD728E8"/>
    <w:rsid w:val="5CF36FF6"/>
    <w:rsid w:val="5DFC54D0"/>
    <w:rsid w:val="5E5219AC"/>
    <w:rsid w:val="5EC24ED2"/>
    <w:rsid w:val="63922A5D"/>
    <w:rsid w:val="63F279DE"/>
    <w:rsid w:val="69AF24F6"/>
    <w:rsid w:val="6D7221B9"/>
    <w:rsid w:val="6EF9407C"/>
    <w:rsid w:val="6FD25EBE"/>
    <w:rsid w:val="74065409"/>
    <w:rsid w:val="7D1F0B47"/>
    <w:rsid w:val="7E282B4B"/>
    <w:rsid w:val="7E3F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A63A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A63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A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A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A63A1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7A63A1"/>
    <w:rPr>
      <w:sz w:val="21"/>
      <w:szCs w:val="21"/>
    </w:rPr>
  </w:style>
  <w:style w:type="character" w:customStyle="1" w:styleId="fontstyle01">
    <w:name w:val="fontstyle01"/>
    <w:basedOn w:val="a0"/>
    <w:qFormat/>
    <w:rsid w:val="007A63A1"/>
    <w:rPr>
      <w:rFonts w:ascii="FZSSK--GBK1-0" w:hAnsi="FZSSK--GBK1-0" w:hint="default"/>
      <w:color w:val="242021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A63A1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A63A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A63A1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A63A1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A63A1"/>
    <w:rPr>
      <w:b/>
      <w:bCs/>
      <w:kern w:val="2"/>
      <w:sz w:val="21"/>
      <w:szCs w:val="22"/>
    </w:rPr>
  </w:style>
  <w:style w:type="character" w:customStyle="1" w:styleId="font21">
    <w:name w:val="font21"/>
    <w:basedOn w:val="a0"/>
    <w:rsid w:val="007A63A1"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people.xml" Type="http://schemas.microsoft.com/office/2011/relationships/peop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2024-01-16T11:26:00Z</dcterms:created>
  <dc:creator>panjing</dc:creator>
  <cp:lastModifiedBy>Windows 用户</cp:lastModifiedBy>
  <dcterms:modified xsi:type="dcterms:W3CDTF">2024-01-16T11:26:00Z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DA5ADB4ADAEB4E36BDF66B72AA996157_13</vt:lpwstr>
  </property>
</Properties>
</file>